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รายละเอียดขอบเขตการตรวจสอบ</w:t>
      </w:r>
    </w:p>
    <w:p w:rsidR="0000586D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หน่วยตรวจสอบภายใน องค์การบริหารส่วนตำบลฉลอง</w:t>
      </w:r>
    </w:p>
    <w:p w:rsidR="0000586D" w:rsidRDefault="002420D1" w:rsidP="0000586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586D" w:rsidRPr="0000586D">
        <w:rPr>
          <w:rFonts w:ascii="TH SarabunPSK" w:hAnsi="TH SarabunPSK" w:cs="TH SarabunPSK"/>
          <w:sz w:val="32"/>
          <w:szCs w:val="32"/>
          <w:cs/>
        </w:rPr>
        <w:t>อำเภอสิชล จังหวัดนครศรีธรรมราช</w:t>
      </w:r>
    </w:p>
    <w:p w:rsidR="00502CF3" w:rsidRPr="0000586D" w:rsidRDefault="00502CF3" w:rsidP="00502C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</w:p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00586D" w:rsidRPr="0000586D" w:rsidTr="003B4DE2">
        <w:tc>
          <w:tcPr>
            <w:tcW w:w="2024" w:type="dxa"/>
            <w:vAlign w:val="center"/>
          </w:tcPr>
          <w:p w:rsidR="00502CF3" w:rsidRPr="0000586D" w:rsidRDefault="00502CF3" w:rsidP="00502C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="0000586D"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น่วยรับตรวจ</w:t>
            </w:r>
          </w:p>
        </w:tc>
        <w:tc>
          <w:tcPr>
            <w:tcW w:w="5739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0586D" w:rsidRPr="0000586D" w:rsidTr="003B4DE2">
        <w:tc>
          <w:tcPr>
            <w:tcW w:w="2024" w:type="dxa"/>
            <w:vAlign w:val="center"/>
          </w:tcPr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Pr="0000586D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9" w:type="dxa"/>
          </w:tcPr>
          <w:p w:rsidR="0000586D" w:rsidRPr="0000586D" w:rsidRDefault="0000586D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586D" w:rsidRDefault="0000586D" w:rsidP="009D69A7">
            <w:pPr>
              <w:ind w:left="-181" w:firstLine="181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D6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 </w:t>
            </w:r>
            <w:r w:rsidRPr="0000586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การตรวจสอบด้านแผนงาน</w:t>
            </w:r>
          </w:p>
          <w:p w:rsidR="0000586D" w:rsidRDefault="009D69A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.๑ เปรียบเทียบแผนการดำเนินการ</w:t>
            </w:r>
            <w:r w:rsidR="00507A0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ประจำปี กับแผนพัฒนา และ</w:t>
            </w:r>
          </w:p>
          <w:p w:rsidR="00507A07" w:rsidRPr="00502CF3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วิเคราะห์ความสอดคล้องในการกำหนดโครงการต่าง ๆ ในส่วน</w:t>
            </w:r>
          </w:p>
          <w:p w:rsidR="00507A07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ที่เกี่ยวกับ</w:t>
            </w:r>
          </w:p>
          <w:p w:rsidR="00507A07" w:rsidRDefault="00507A07" w:rsidP="00F52AAE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การพัฒนาท้องถิ่น</w:t>
            </w:r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การปฏิบัติตามอำนาจหน้าที่ของ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ความต้องการเร่งด่วนของประชาชนในท้องถิ่น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สอบทานกิจกรรมของโครงการว่าสอดคล้องกับวัตถุประสงค์ของโครงการ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พิจารณาความเหมาะสมและความเป็นไปได้ของโครงการต่าง ๆ ว่าสามารถดำเนินการให้บรรลุวัตถุประสงค์และเป้าหมายของแผนพัฒนา และแผนการดำเนินการประจำปี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สอบทานการติดตามและประเมินผลแผนพัฒนาสามปี</w:t>
            </w:r>
            <w:r w:rsidR="00F52AAE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ว่ามีประสิทธิภาพเพียงใด</w:t>
            </w:r>
          </w:p>
          <w:p w:rsidR="00507A07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สอบทานระบบและวิธีการติดตามประเมินผลแผนพัฒนาสามปี ตามที่กำหนดไว้ หรือไม่ เพียงใด</w:t>
            </w:r>
          </w:p>
          <w:p w:rsidR="00F52AAE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ตรวจสอบเอกสารหลักฐาน ที่เกี่ยวข้องกับการติดตามประเมิ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นผล ตลอดจนรายงานผลการติดตามการปฏิ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บัติงานและผลการประเมิน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F52AAE" w:rsidRPr="00507A07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6B25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Pr="0000586D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00586D" w:rsidRP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2AAE" w:rsidRPr="0000586D" w:rsidTr="007365CF">
        <w:tc>
          <w:tcPr>
            <w:tcW w:w="202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52AAE" w:rsidRPr="0000586D" w:rsidTr="003B4DE2">
        <w:tc>
          <w:tcPr>
            <w:tcW w:w="2024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Default="002D0895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87832" w:rsidRPr="00E23D8B" w:rsidRDefault="00E8783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39" w:type="dxa"/>
          </w:tcPr>
          <w:p w:rsidR="00F52AAE" w:rsidRPr="0000586D" w:rsidRDefault="00F52AAE" w:rsidP="00DB1DFD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D746B9" w:rsidRDefault="00F52AAE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การตรวจสอบด้านการใช้จ่ายเงินงบประมาณ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ใช้แผนพัฒนาสามปี เป็นแนวทางในการจัดทำข้อบัญญัติ รายจ่ายประจำปีและงบประมาณรายจ่ายเพิ่มเติมหรือไม่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๒.๒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ข้อบัญญัติงบประมาณรายจ่ายประจำปีและงบประมาณรายจ่ายเพิ่มเติมถูกต้องตามระเบียบกระทรวงมหาดไทยว่าด้วยวิธีงบประมาณขององค์กรปกครองส่วนท้องถิ่น พ.ศ. ๒๕๔๑ และถูกต้องตามหมวดรายจ่ายหรือไม่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ตรวจสอบการตั้งงบประมาณรายจ่ายหมวดเงินอุดหนุนของ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เป็นไปตามหลักเกณฑ์หรือไม่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ตรวจสอบการบริหารงบประมาณรายจ่าย ตรวจสอบการโอน/การเปลี่ยนแปลงคำชี้แจง/การแก้ไขคำชี้แจง/การได้รับอนุมัติ เป็นไปตามระเบียบวิธีงบประมาณหรือไม่และตรวจสอบยันกับทะเบียนรายจ่ายเพื่อให้ทราบว่าการเบิกจ่ายเงินอยู่ในขอบเขตของงบประมาณ (กรณีมีการจ่ายเงินเกินงบประมาณให้บันทึกขอคำชี้แจงเป็นหลักฐาน)</w:t>
            </w:r>
          </w:p>
          <w:p w:rsidR="00502CF3" w:rsidRDefault="00E23D8B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 ข้อบัญญัติงบประมาณรายจ่าย</w:t>
            </w:r>
          </w:p>
          <w:p w:rsidR="002D0895" w:rsidRDefault="00502CF3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87832" w:rsidRDefault="00E87832" w:rsidP="00E878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การตรวจสอบด้านการ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 และบัญชี</w:t>
            </w:r>
          </w:p>
          <w:p w:rsidR="00F52AAE" w:rsidRPr="00785DA2" w:rsidRDefault="00E87832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</w:t>
            </w:r>
            <w:r w:rsidR="00785DA2"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ตรวจเงินสดในมือ กับ </w:t>
            </w: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รายงานเงินคงเหลือประจำวัน</w:t>
            </w:r>
          </w:p>
          <w:p w:rsidR="00E87832" w:rsidRPr="00E23D8B" w:rsidRDefault="00E87832" w:rsidP="00E878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๑.๒ สมุดบัญชีเงินสดรับ สมุดบัญชีเงินสดจ่าย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สมุดบัญชีแยกประเภท และ ทะเบียนเงินยืมทดรองราชการ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บัญชีกู้ยืมเงินโครงการเศรษฐกิจชุมชน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และทะเบียนต่าง ๆ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๑.๓ งบแสดงฐานะการเงินประจำปี 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งบการเงินประจำเดือน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รายงานการจัดทำเช็ค และสมุดเช็ค พร้อมกับต้นขั้วเช็ค</w:t>
            </w:r>
          </w:p>
          <w:p w:rsidR="00E23D8B" w:rsidRPr="00E87832" w:rsidRDefault="00E23D8B" w:rsidP="00E23D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 -มี.ค.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 - ก.ย.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๕๘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3D8B" w:rsidRPr="0000586D" w:rsidTr="007365CF">
        <w:tc>
          <w:tcPr>
            <w:tcW w:w="202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23D8B" w:rsidRPr="0000586D" w:rsidTr="003B4DE2">
        <w:tc>
          <w:tcPr>
            <w:tcW w:w="2024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Pr="00E23D8B" w:rsidRDefault="00E23D8B" w:rsidP="007365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ใบผ่านรายการบัญชีทั่วไป และใบผ่านรายการบัญชีมาตรฐาน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๑.๗ ฎีกาเบิกเงิน และสมุดคุมฎีกาเบิกเงิน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 คำสั่งแต่งตั้งคณะกรรมการเกี่ยวกับการเงิน และบัญชี 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กรรมการเก็บรักษาเงิน ตามระเบียบ เบิกจ่ายเงินฯ ข้อ ๒๒,๒๓ และ ข้อ ๒๔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กรรมการร่วมรับผิดชอบในการรับส่งเงิน ตามระเบียบเบิกจ่ายฯ ข้อ ๓๕,๓๖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แต่งตั้งเจ้าหน้าที่ตรวจสอบการรับจ่ายเงินประจำวัน ตามระเบียบเบิกจ่ายเงินฯ ข้อ ๑๒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 ทะเบียนคุมค่าเช่าบ้าน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และสัญญา</w:t>
            </w:r>
            <w:r w:rsid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เช่าบ้าน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๑.๑๐ ทะเบียนรายจ่ายตามงบประมาณ 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๑.๑๑ ตรวจสอบเงินสะสม ว่าเป็นไปตามระเบียบฯ ที่กำหนดหรือไม่</w:t>
            </w:r>
          </w:p>
          <w:p w:rsidR="002D0895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๑.๑๒ ตรวจสอบการจ่ายเงินว่าเป็นไปตามแผนการจ่ายเงินหรือไม่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Pr="00785DA2" w:rsidRDefault="002D0895" w:rsidP="002D0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การตรวจสอบรายได้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ตรวจสอบหลักฐานการรับเงิน ใบเสร็จรับเงินทุกประเภท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ทะเบียนเงินรายรับ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รายงานการใช้ใบเสร็จรับเงิน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ใบนำส่งเงิน ใบสำคัญสรุปใบนำส่งเงิน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ทะเบียนคุมลูกหนี้ภาษีทุกประเภท พร้อมกับยอดลูกหนี้ค้างชำระ และหนังสือเร่งรัดลูกหนี้ค้างชำระ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ทะเบียนคุมใบเสร็จรับเงิน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ตรวจสอบแบบแจ้งรายการเพื่อเสียภาษีโรงเรือนและที่ดิน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๒) ใบแจ้งประเมินภาษี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๘) </w:t>
            </w:r>
          </w:p>
          <w:p w:rsidR="00785DA2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๒) </w:t>
            </w:r>
          </w:p>
          <w:p w:rsidR="00785DA2" w:rsidRPr="00E8783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 -มี.ค.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 - ก.ย.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6B25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 - ก.ย. ๕๘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DA2" w:rsidRPr="0000586D" w:rsidTr="007365CF">
        <w:tc>
          <w:tcPr>
            <w:tcW w:w="202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85DA2" w:rsidRPr="0000586D" w:rsidTr="003B4DE2">
        <w:tc>
          <w:tcPr>
            <w:tcW w:w="2024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E23D8B" w:rsidRDefault="00785DA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ทดสอบความถูกต้องการคิดค่าภาษีโรงเรือนและที่ดิน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๒.๗ ตรวจสอบแบบแจ้งรายการเพื่อเสียภาษีป้าย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ใบแจ้ง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๒.๘ ตรวจสอบการจัดทำแผนที่ภาษีและทะเบียนทรัพย์สิน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๒.๙ ตรวจสอบแบบแสดงรายการที่ดิน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แบบแจ้งการประเมินภาษีบำรุงท้องที่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๙) 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502CF3" w:rsidRDefault="00785DA2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ตรวจสอบด้านการบริหารงานพัสดุ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 ตรวจสอบรายการจัดซื้อจัดจ้าง กับแผนการจัดหาพัสดุประจำปี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 แผน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การจัดซื้อจัดจ้าง มีกำหนดระยะเวลาในแต่ละขั้นตอนการดำเนินการอย่างชัดเจนหรือไม่</w:t>
            </w:r>
          </w:p>
          <w:p w:rsidR="00785DA2" w:rsidRDefault="00785DA2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รายงานขอซื้อขอจ้าง ได้ระบุเหตุผลรายละเอียดของพัสดุ วงเงิน ราคาซื้อครั้งหลังสุด ระยะเวลา วิธีการจัด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หา การแต่งตั้งและทำหน้าที่ของคณะกรรมการครบถ้วนและมีเอกสารในการพิจารณาอนุมัติ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๓.๔ มีการแต่งตั้งคณะกรรมการตรวจสอบความชำรุดบกพร่องของพัสดุ ก่อนคืนหลักประกันสัญญา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ตรวจสอบรายงานการตรวจสอบพัสดุ ประจำปี พร้อมกับทะเบียนคุมพัสดุครุภัณฑ์และบัญชีรับ-จ่ายวัสดุ ใบเบิกวัสดุ/ครุภัณฑ์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ทะเบียนคุมการใช้รถยนต์ (แบบ ๑,๒,๓,๔,๕,๖) และการควบคุมการจ่ายน้ำมันเชื้อเพลิง</w:t>
            </w:r>
          </w:p>
          <w:p w:rsidR="00785DA2" w:rsidRPr="00E87832" w:rsidRDefault="00785DA2" w:rsidP="00785DA2">
            <w:pPr>
              <w:ind w:firstLine="24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 -มี.ค.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 - ก.ย. ๕๘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586D" w:rsidRDefault="0000586D" w:rsidP="0000586D"/>
    <w:p w:rsidR="009C56A3" w:rsidRDefault="009C56A3" w:rsidP="0000586D"/>
    <w:p w:rsidR="009C56A3" w:rsidRDefault="009C56A3" w:rsidP="0000586D"/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9C56A3" w:rsidRPr="0000586D" w:rsidTr="007365CF">
        <w:tc>
          <w:tcPr>
            <w:tcW w:w="202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C56A3" w:rsidRPr="0000586D" w:rsidTr="00E93B0E">
        <w:tc>
          <w:tcPr>
            <w:tcW w:w="2024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Pr="00E23D8B" w:rsidRDefault="000130B2" w:rsidP="000130B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กองช่าง</w:t>
            </w:r>
          </w:p>
        </w:tc>
        <w:tc>
          <w:tcPr>
            <w:tcW w:w="5739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สอบวิธี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การคำนวณราคากลาง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การรายงานผลการควบคุมงานก่อสร้างเป็นปัจจุบันหรือไม่</w:t>
            </w:r>
          </w:p>
          <w:p w:rsidR="009A730F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การประมาณราคางานก่อสร้างเทียบกับโครงการว่าเหมาะสมถูกต้องหรือไม่</w:t>
            </w:r>
          </w:p>
          <w:p w:rsidR="009A730F" w:rsidRPr="009C56A3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9437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6A2D0E" w:rsidP="006B25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 w:rsidR="006B25ED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C56A3" w:rsidRPr="009C56A3" w:rsidRDefault="009C56A3" w:rsidP="0000586D">
      <w:pPr>
        <w:rPr>
          <w:cs/>
        </w:rPr>
      </w:pPr>
    </w:p>
    <w:sectPr w:rsidR="009C56A3" w:rsidRPr="009C56A3" w:rsidSect="00F52AAE">
      <w:pgSz w:w="16838" w:h="11906" w:orient="landscape"/>
      <w:pgMar w:top="567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32B3"/>
    <w:multiLevelType w:val="hybridMultilevel"/>
    <w:tmpl w:val="98FED840"/>
    <w:lvl w:ilvl="0" w:tplc="A4327C3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A7A67"/>
    <w:multiLevelType w:val="hybridMultilevel"/>
    <w:tmpl w:val="0540A6DE"/>
    <w:lvl w:ilvl="0" w:tplc="BE7AC514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7100C"/>
    <w:multiLevelType w:val="hybridMultilevel"/>
    <w:tmpl w:val="DB92E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0FE"/>
    <w:multiLevelType w:val="hybridMultilevel"/>
    <w:tmpl w:val="45A06F7C"/>
    <w:lvl w:ilvl="0" w:tplc="0298F652">
      <w:start w:val="1"/>
      <w:numFmt w:val="bullet"/>
      <w:lvlText w:val="-"/>
      <w:lvlJc w:val="left"/>
      <w:pPr>
        <w:ind w:left="76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BA62E30"/>
    <w:multiLevelType w:val="hybridMultilevel"/>
    <w:tmpl w:val="A678B1CC"/>
    <w:lvl w:ilvl="0" w:tplc="D3D06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CC332E"/>
    <w:multiLevelType w:val="hybridMultilevel"/>
    <w:tmpl w:val="D11E0D76"/>
    <w:lvl w:ilvl="0" w:tplc="24E829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B72DC"/>
    <w:multiLevelType w:val="hybridMultilevel"/>
    <w:tmpl w:val="1AE66E42"/>
    <w:lvl w:ilvl="0" w:tplc="78F0247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586D"/>
    <w:rsid w:val="0000586D"/>
    <w:rsid w:val="000130B2"/>
    <w:rsid w:val="000D7A9C"/>
    <w:rsid w:val="00134C51"/>
    <w:rsid w:val="001E0592"/>
    <w:rsid w:val="00204E6A"/>
    <w:rsid w:val="002420D1"/>
    <w:rsid w:val="00263C81"/>
    <w:rsid w:val="002D0895"/>
    <w:rsid w:val="002F05E9"/>
    <w:rsid w:val="002F6712"/>
    <w:rsid w:val="003B4DE2"/>
    <w:rsid w:val="003F1224"/>
    <w:rsid w:val="00502CF3"/>
    <w:rsid w:val="00507A07"/>
    <w:rsid w:val="005E0B4F"/>
    <w:rsid w:val="00621470"/>
    <w:rsid w:val="00674352"/>
    <w:rsid w:val="00683F8C"/>
    <w:rsid w:val="006A2D0E"/>
    <w:rsid w:val="006B25ED"/>
    <w:rsid w:val="007365CF"/>
    <w:rsid w:val="00785DA2"/>
    <w:rsid w:val="007F127D"/>
    <w:rsid w:val="00924955"/>
    <w:rsid w:val="00943717"/>
    <w:rsid w:val="009A730F"/>
    <w:rsid w:val="009C56A3"/>
    <w:rsid w:val="009D69A7"/>
    <w:rsid w:val="00A141C4"/>
    <w:rsid w:val="00AC7C49"/>
    <w:rsid w:val="00B91300"/>
    <w:rsid w:val="00BE7106"/>
    <w:rsid w:val="00C25282"/>
    <w:rsid w:val="00C47657"/>
    <w:rsid w:val="00C949F9"/>
    <w:rsid w:val="00CE7FD7"/>
    <w:rsid w:val="00CF3A71"/>
    <w:rsid w:val="00D746B9"/>
    <w:rsid w:val="00D8196B"/>
    <w:rsid w:val="00D945C1"/>
    <w:rsid w:val="00E23D8B"/>
    <w:rsid w:val="00E774BC"/>
    <w:rsid w:val="00E87832"/>
    <w:rsid w:val="00E93B0E"/>
    <w:rsid w:val="00F5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86D"/>
    <w:pPr>
      <w:ind w:left="720"/>
      <w:contextualSpacing/>
    </w:pPr>
    <w:rPr>
      <w:rFonts w:cs="Angsana New"/>
    </w:rPr>
  </w:style>
  <w:style w:type="table" w:styleId="a4">
    <w:name w:val="Table Grid"/>
    <w:basedOn w:val="a1"/>
    <w:uiPriority w:val="59"/>
    <w:rsid w:val="00005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5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SCC</cp:lastModifiedBy>
  <cp:revision>27</cp:revision>
  <cp:lastPrinted>2015-01-16T08:04:00Z</cp:lastPrinted>
  <dcterms:created xsi:type="dcterms:W3CDTF">2013-04-23T04:27:00Z</dcterms:created>
  <dcterms:modified xsi:type="dcterms:W3CDTF">2015-01-20T03:19:00Z</dcterms:modified>
</cp:coreProperties>
</file>