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รายละเอียดขอบเขตการตรวจสอบ</w:t>
      </w:r>
    </w:p>
    <w:p w:rsidR="0000586D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หน่วยตรวจสอบภายใน องค์การบริหารส่วนตำบลฉลอง</w:t>
      </w:r>
    </w:p>
    <w:p w:rsidR="0000586D" w:rsidRDefault="002420D1" w:rsidP="0000586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586D" w:rsidRPr="0000586D">
        <w:rPr>
          <w:rFonts w:ascii="TH SarabunPSK" w:hAnsi="TH SarabunPSK" w:cs="TH SarabunPSK"/>
          <w:sz w:val="32"/>
          <w:szCs w:val="32"/>
          <w:cs/>
        </w:rPr>
        <w:t>อำเภอสิชล จังหวัดนครศรีธรรมราช</w:t>
      </w:r>
    </w:p>
    <w:p w:rsidR="00502CF3" w:rsidRPr="0000586D" w:rsidRDefault="00502CF3" w:rsidP="00502C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</w:p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00586D" w:rsidRPr="0000586D" w:rsidTr="003B4DE2">
        <w:tc>
          <w:tcPr>
            <w:tcW w:w="2024" w:type="dxa"/>
            <w:vAlign w:val="center"/>
          </w:tcPr>
          <w:p w:rsidR="00502CF3" w:rsidRPr="0000586D" w:rsidRDefault="00502CF3" w:rsidP="00502CF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="0000586D"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น่วยรับตรวจ</w:t>
            </w:r>
          </w:p>
        </w:tc>
        <w:tc>
          <w:tcPr>
            <w:tcW w:w="5739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00586D" w:rsidRPr="0000586D" w:rsidTr="003B4DE2">
        <w:tc>
          <w:tcPr>
            <w:tcW w:w="2024" w:type="dxa"/>
            <w:vAlign w:val="center"/>
          </w:tcPr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CF3" w:rsidRPr="0000586D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9" w:type="dxa"/>
          </w:tcPr>
          <w:p w:rsidR="0000586D" w:rsidRPr="0000586D" w:rsidRDefault="0000586D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586D" w:rsidRDefault="0000586D" w:rsidP="009D69A7">
            <w:pPr>
              <w:ind w:left="-181" w:firstLine="181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D6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 </w:t>
            </w:r>
            <w:r w:rsidRPr="0000586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การตรวจสอบด้านแผนงาน</w:t>
            </w:r>
          </w:p>
          <w:p w:rsidR="0000586D" w:rsidRDefault="009D69A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.๑ เปรียบเทียบแผนการดำเนินการ</w:t>
            </w:r>
            <w:r w:rsidR="00507A0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ประจำปี กับแผนพัฒนา และ</w:t>
            </w:r>
          </w:p>
          <w:p w:rsidR="00507A07" w:rsidRPr="00502CF3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วิเคราะห์ความสอดคล้องในการกำหนดโครงการต่าง ๆ ในส่วน</w:t>
            </w:r>
          </w:p>
          <w:p w:rsidR="00507A07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ที่เกี่ยวกับ</w:t>
            </w:r>
          </w:p>
          <w:p w:rsidR="00507A07" w:rsidRDefault="00507A07" w:rsidP="00F52AAE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การพัฒนาท้องถิ่น</w:t>
            </w:r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การปฏิบัติตามอำนาจหน้าที่ของ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ความต้องการเร่งด่วนของประชาชนในท้องถิ่น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สอบทานกิจกรรมของโครงการว่าสอดคล้องกับวัตถุประสงค์ของโครงการ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พิจารณาความเหมาะสมและความเป็นไปได้ของโครงการต่าง ๆ ว่าสามารถดำเนินการให้บรรลุวัตถุประสงค์และเป้าหมายของแผนพัฒนา และแผนการดำเนินการประจำปี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สอบทานการติดตามและประเมินผลแผนพัฒนาสามปี</w:t>
            </w:r>
            <w:r w:rsidR="00F52AAE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ว่ามีประสิทธิภาพเพียงใด</w:t>
            </w:r>
          </w:p>
          <w:p w:rsidR="00507A07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สอบทานระบบและวิธีการติดตามประเมินผลแผนพัฒนาสามปี ตามที่กำหนดไว้ หรือไม่ เพียงใด</w:t>
            </w:r>
          </w:p>
          <w:p w:rsidR="00F52AAE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ตรวจสอบเอกสารหลักฐาน ที่เกี่ยวข้องกับการติดตามประเมิ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นผล ตลอดจนรายงานผลการติดตามการปฏิ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บัติงานและผลการประเมิน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F52AAE" w:rsidRPr="00507A07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C47657" w:rsidP="00C47657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ก.ย. 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Pr="0000586D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00586D" w:rsidRP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2AAE" w:rsidRPr="0000586D" w:rsidTr="007365CF">
        <w:tc>
          <w:tcPr>
            <w:tcW w:w="202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52AAE" w:rsidRPr="0000586D" w:rsidTr="003B4DE2">
        <w:tc>
          <w:tcPr>
            <w:tcW w:w="2024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Default="002D0895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87832" w:rsidRPr="00E23D8B" w:rsidRDefault="00E8783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39" w:type="dxa"/>
          </w:tcPr>
          <w:p w:rsidR="00F52AAE" w:rsidRPr="0000586D" w:rsidRDefault="00F52AAE" w:rsidP="00DB1DFD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D746B9" w:rsidRDefault="00F52AAE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การตรวจสอบด้านการใช้จ่ายเงินงบประมาณ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ใช้แผนพัฒนาสามปี เป็นแนวทางในการจัดทำข้อบัญญัติ รายจ่ายประจำปีและงบประมาณรายจ่ายเพิ่มเติมหรือไม่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๒.๒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ข้อบัญญัติงบประมาณรายจ่ายประจำปีและงบประมาณรายจ่ายเพิ่มเติมถูกต้องตามระเบียบกระทรวงมหาดไทยว่าด้วยวิธีงบประมาณขององค์กรปกครองส่วนท้องถิ่น พ.ศ. ๒๕๔๑ และถูกต้องตามหมวดรายจ่ายหรือไม่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๒.๓ ตรวจสอบการตั้งงบประมาณรายจ่ายหมวดเงินอุดหนุนของ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เป็นไปตามหลักเกณฑ์หรือไม่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ตรวจสอบการบริหารงบประมาณรายจ่าย ตรวจสอบการโอน/การเปลี่ยนแปลงคำชี้แจง/การแก้ไขคำชี้แจง/การได้รับอนุมัติ เป็นไปตามระเบียบวิธีงบประมาณหรือไม่และตรวจสอบยันกับทะเบียนรายจ่ายเพื่อให้ทราบว่าการเบิกจ่ายเงินอยู่ในขอบเขตของงบประมาณ (กรณีมีการจ่ายเงินเกินงบประมาณให้บันทึกขอคำชี้แจงเป็นหลักฐาน)</w:t>
            </w:r>
          </w:p>
          <w:p w:rsidR="00502CF3" w:rsidRDefault="00E23D8B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 ข้อบัญญัติงบประมาณรายจ่าย</w:t>
            </w:r>
          </w:p>
          <w:p w:rsidR="002D0895" w:rsidRDefault="00502CF3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87832" w:rsidRDefault="00E87832" w:rsidP="00E878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การตรวจสอบด้านการ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 และบัญชี</w:t>
            </w:r>
          </w:p>
          <w:p w:rsidR="00F52AAE" w:rsidRPr="00785DA2" w:rsidRDefault="00E87832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 </w:t>
            </w:r>
            <w:r w:rsidR="00785DA2"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ตรวจเงินสดในมือ กับ </w:t>
            </w: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รายงานเงินคงเหลือประจำวัน</w:t>
            </w:r>
          </w:p>
          <w:p w:rsidR="00E87832" w:rsidRPr="00E23D8B" w:rsidRDefault="00E87832" w:rsidP="00E878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๑.๒ สมุดบัญชีเงินสดรับ สมุดบัญชีเงินสดจ่าย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สมุดบัญชีแยกประเภท และ ทะเบียนเงินยืมทดรองราชการ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บัญชีกู้ยืมเงินโครงการเศรษฐกิจชุมชน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และทะเบียนต่าง ๆ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๑.๓ งบแสดงฐานะการเงินประจำปี 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งบการเงินประจำเดือน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 รายงานการจัดทำเช็ค และสมุดเช็ค พร้อมกับต้นขั้วเช็ค</w:t>
            </w:r>
          </w:p>
          <w:p w:rsidR="00E23D8B" w:rsidRPr="00E87832" w:rsidRDefault="00E23D8B" w:rsidP="00E23D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๖ - ก.ย.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C47657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ก.ย. ๕๖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3D8B" w:rsidRPr="0000586D" w:rsidTr="007365CF">
        <w:tc>
          <w:tcPr>
            <w:tcW w:w="202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23D8B" w:rsidRPr="0000586D" w:rsidTr="003B4DE2">
        <w:tc>
          <w:tcPr>
            <w:tcW w:w="2024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Pr="00E23D8B" w:rsidRDefault="00E23D8B" w:rsidP="007365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 ใบผ่านรายการบัญชีทั่วไป และใบผ่านรายการบัญชีมาตรฐาน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๑.๗ ฎีกาเบิกเงิน และสมุดคุมฎีกาเบิกเงิน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 คำสั่งแต่งตั้งคณะกรรมการเกี่ยวกับการเงิน และบัญชี 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กรรมการเก็บรักษาเงิน ตามระเบียบ เบิกจ่ายเงินฯ ข้อ ๒๒,๒๓ และ ข้อ ๒๔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กรรมการร่วมรับผิดชอบในการรับส่งเงิน ตามระเบียบเบิกจ่ายฯ ข้อ ๓๕,๓๖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แต่งตั้งเจ้าหน้าที่ตรวจสอบการรับจ่ายเงินประจำวัน ตามระเบียบเบิกจ่ายเงินฯ ข้อ ๑๒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๑.๙ ทะเบียนคุมค่าเช่าบ้าน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และสัญญา</w:t>
            </w:r>
            <w:r w:rsid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เช่าบ้าน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๑.๑๐ ทะเบียนรายจ่ายตามงบประมาณ 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๑.๑๑ ตรวจสอบเงินสะสม ว่าเป็นไปตามระเบียบฯ ที่กำหนดหรือไม่</w:t>
            </w:r>
          </w:p>
          <w:p w:rsidR="002D0895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๑.๑๒ ตรวจสอบการจ่ายเงินว่าเป็นไปตามแผนการจ่ายเงินหรือไม่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Pr="00785DA2" w:rsidRDefault="002D0895" w:rsidP="002D0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การตรวจสอบรายได้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ตรวจสอบหลักฐานการรับเงิน ใบเสร็จรับเงินทุกประเภท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ทะเบียนเงินรายรับ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รายงานการใช้ใบเสร็จรับเงิน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ใบนำส่งเงิน ใบสำคัญสรุปใบนำส่งเงิน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ทะเบียนคุมลูกหนี้ภาษีทุกประเภท พร้อมกับยอดลูกหนี้ค้างชำระ และหนังสือเร่งรัดลูกหนี้ค้างชำระ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ทะเบียนคุมใบเสร็จรับเงิน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ตรวจสอบแบบแจ้งรายการเพื่อเสียภาษีโรงเรือนและที่ดิน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๒) ใบแจ้งประเมินภาษี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๘) </w:t>
            </w:r>
          </w:p>
          <w:p w:rsidR="00785DA2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๒) </w:t>
            </w:r>
          </w:p>
          <w:p w:rsidR="00785DA2" w:rsidRPr="00E8783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๖ - ก.ย.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C47657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๕๕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-มี.ค. 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C47657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๕๖ - ก.ย. ๕๖</w:t>
            </w:r>
            <w:r w:rsidR="006A2D0E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DA2" w:rsidRPr="0000586D" w:rsidTr="007365CF">
        <w:tc>
          <w:tcPr>
            <w:tcW w:w="202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85DA2" w:rsidRPr="0000586D" w:rsidTr="003B4DE2">
        <w:tc>
          <w:tcPr>
            <w:tcW w:w="2024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E23D8B" w:rsidRDefault="00785DA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ทดสอบความถูกต้องการคิดค่าภาษีโรงเรือนและที่ดิน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๒.๗ ตรวจสอบแบบแจ้งรายการเพื่อเสียภาษีป้าย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ใบแจ้ง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๒.๘ ตรวจสอบการจัดทำแผนที่ภาษีและทะเบียนทรัพย์สิน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๒.๙ ตรวจสอบแบบแสดงรายการที่ดิน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แบบแจ้งการประเมินภาษีบำรุงท้องที่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๙) 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502CF3" w:rsidRDefault="00785DA2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ตรวจสอบด้านการบริหารงานพัสดุ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 ตรวจสอบรายการจัดซื้อจัดจ้าง กับแผนการจัดหาพัสดุประจำปี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 แผน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การจัดซื้อจัดจ้าง มีกำหนดระยะเวลาในแต่ละขั้นตอนการดำเนินการอย่างชัดเจนหรือไม่</w:t>
            </w:r>
          </w:p>
          <w:p w:rsidR="00785DA2" w:rsidRDefault="00785DA2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รายงานขอซื้อขอจ้าง ได้ระบุเหตุผลรายละเอียดของพัสดุ วงเงิน ราคาซื้อครั้งหลังสุด ระยะเวลา วิธีการจัด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หา การแต่งตั้งและทำหน้าที่ของคณะกรรมการครบถ้วนและมีเอกสารในการพิจารณาอนุมัติ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๓.๔ มีการแต่งตั้งคณะกรรมการตรวจสอบความชำรุดบกพร่องของพัสดุ ก่อนคืนหลักประกันสัญญา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ตรวจสอบรายงานการตรวจสอบพัสดุ ประจำปี พร้อมกับทะเบียนคุมพัสดุครุภัณฑ์และบัญชีรับ-จ่ายวัสดุ ใบเบิกวัสดุ/ครุภัณฑ์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ทะเบียนคุมการใช้รถยนต์ (แบบ ๑,๒,๓,๔,๕,๖) และการควบคุมการจ่ายน้ำมันเชื้อเพลิง</w:t>
            </w:r>
          </w:p>
          <w:p w:rsidR="00785DA2" w:rsidRPr="00E87832" w:rsidRDefault="00785DA2" w:rsidP="00785DA2">
            <w:pPr>
              <w:ind w:firstLine="24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๖ - ก.ย.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๖ - ก.ย.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586D" w:rsidRDefault="0000586D" w:rsidP="0000586D"/>
    <w:p w:rsidR="009C56A3" w:rsidRDefault="009C56A3" w:rsidP="0000586D"/>
    <w:p w:rsidR="009C56A3" w:rsidRDefault="009C56A3" w:rsidP="0000586D"/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9C56A3" w:rsidRPr="0000586D" w:rsidTr="007365CF">
        <w:tc>
          <w:tcPr>
            <w:tcW w:w="202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C56A3" w:rsidRPr="0000586D" w:rsidTr="00E93B0E">
        <w:tc>
          <w:tcPr>
            <w:tcW w:w="2024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Pr="00E23D8B" w:rsidRDefault="009C56A3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ส่วนการโยธา</w:t>
            </w:r>
          </w:p>
        </w:tc>
        <w:tc>
          <w:tcPr>
            <w:tcW w:w="5739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สอบวิธี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การคำนวณราคากลาง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งานก่อสร้าง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การรายงานผลการควบคุมงานก่อสร้างเป็นปัจจุบันหรือไม่</w:t>
            </w:r>
          </w:p>
          <w:p w:rsidR="009A730F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การประมาณราคางานก่อสร้างเทียบกับโครงการว่าเหมาะสมถูกต้องหรือไม่</w:t>
            </w:r>
          </w:p>
          <w:p w:rsidR="009A730F" w:rsidRPr="009C56A3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9437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๕ -มี.ค.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6A2D0E" w:rsidRPr="0000586D" w:rsidRDefault="006A2D0E" w:rsidP="00C4765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</w:t>
            </w:r>
            <w:r w:rsidR="00C47657">
              <w:rPr>
                <w:rFonts w:ascii="TH SarabunPSK" w:hAnsi="TH SarabunPSK" w:cs="TH SarabunPSK" w:hint="cs"/>
                <w:sz w:val="32"/>
                <w:szCs w:val="32"/>
                <w:cs/>
              </w:rPr>
              <w:t>๖ - ก.ย. ๕๖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944" w:type="dxa"/>
          </w:tcPr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C56A3" w:rsidRPr="009C56A3" w:rsidRDefault="009C56A3" w:rsidP="0000586D">
      <w:pPr>
        <w:rPr>
          <w:cs/>
        </w:rPr>
      </w:pPr>
    </w:p>
    <w:sectPr w:rsidR="009C56A3" w:rsidRPr="009C56A3" w:rsidSect="00F52AAE">
      <w:pgSz w:w="16838" w:h="11906" w:orient="landscape"/>
      <w:pgMar w:top="567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32B3"/>
    <w:multiLevelType w:val="hybridMultilevel"/>
    <w:tmpl w:val="98FED840"/>
    <w:lvl w:ilvl="0" w:tplc="A4327C3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A7A67"/>
    <w:multiLevelType w:val="hybridMultilevel"/>
    <w:tmpl w:val="0540A6DE"/>
    <w:lvl w:ilvl="0" w:tplc="BE7AC514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7100C"/>
    <w:multiLevelType w:val="hybridMultilevel"/>
    <w:tmpl w:val="DB92E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0FE"/>
    <w:multiLevelType w:val="hybridMultilevel"/>
    <w:tmpl w:val="45A06F7C"/>
    <w:lvl w:ilvl="0" w:tplc="0298F652">
      <w:start w:val="1"/>
      <w:numFmt w:val="bullet"/>
      <w:lvlText w:val="-"/>
      <w:lvlJc w:val="left"/>
      <w:pPr>
        <w:ind w:left="76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BA62E30"/>
    <w:multiLevelType w:val="hybridMultilevel"/>
    <w:tmpl w:val="A678B1CC"/>
    <w:lvl w:ilvl="0" w:tplc="D3D064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CC332E"/>
    <w:multiLevelType w:val="hybridMultilevel"/>
    <w:tmpl w:val="D11E0D76"/>
    <w:lvl w:ilvl="0" w:tplc="24E829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B72DC"/>
    <w:multiLevelType w:val="hybridMultilevel"/>
    <w:tmpl w:val="1AE66E42"/>
    <w:lvl w:ilvl="0" w:tplc="78F0247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586D"/>
    <w:rsid w:val="0000586D"/>
    <w:rsid w:val="00134C51"/>
    <w:rsid w:val="001E0592"/>
    <w:rsid w:val="00204E6A"/>
    <w:rsid w:val="002420D1"/>
    <w:rsid w:val="00263C81"/>
    <w:rsid w:val="002D0895"/>
    <w:rsid w:val="002F05E9"/>
    <w:rsid w:val="002F6712"/>
    <w:rsid w:val="003B4DE2"/>
    <w:rsid w:val="003F1224"/>
    <w:rsid w:val="00502CF3"/>
    <w:rsid w:val="00507A07"/>
    <w:rsid w:val="005E0B4F"/>
    <w:rsid w:val="00621470"/>
    <w:rsid w:val="00674352"/>
    <w:rsid w:val="00683F8C"/>
    <w:rsid w:val="006A2D0E"/>
    <w:rsid w:val="007365CF"/>
    <w:rsid w:val="00785DA2"/>
    <w:rsid w:val="00943717"/>
    <w:rsid w:val="009A730F"/>
    <w:rsid w:val="009C56A3"/>
    <w:rsid w:val="009D69A7"/>
    <w:rsid w:val="00A141C4"/>
    <w:rsid w:val="00AC7C49"/>
    <w:rsid w:val="00B91300"/>
    <w:rsid w:val="00BE7106"/>
    <w:rsid w:val="00C47657"/>
    <w:rsid w:val="00C949F9"/>
    <w:rsid w:val="00CF3A71"/>
    <w:rsid w:val="00D746B9"/>
    <w:rsid w:val="00D945C1"/>
    <w:rsid w:val="00E23D8B"/>
    <w:rsid w:val="00E87832"/>
    <w:rsid w:val="00E93B0E"/>
    <w:rsid w:val="00F5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86D"/>
    <w:pPr>
      <w:ind w:left="720"/>
      <w:contextualSpacing/>
    </w:pPr>
    <w:rPr>
      <w:rFonts w:cs="Angsana New"/>
    </w:rPr>
  </w:style>
  <w:style w:type="table" w:styleId="a4">
    <w:name w:val="Table Grid"/>
    <w:basedOn w:val="a1"/>
    <w:uiPriority w:val="59"/>
    <w:rsid w:val="00005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22</cp:revision>
  <cp:lastPrinted>2013-04-24T08:42:00Z</cp:lastPrinted>
  <dcterms:created xsi:type="dcterms:W3CDTF">2013-04-23T04:27:00Z</dcterms:created>
  <dcterms:modified xsi:type="dcterms:W3CDTF">2013-05-09T03:25:00Z</dcterms:modified>
</cp:coreProperties>
</file>