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</w:t>
      </w:r>
      <w:r w:rsidRPr="00586D86">
        <w:rPr>
          <w:rFonts w:ascii="Tahoma" w:hAnsi="Tahoma" w:cs="Tahoma"/>
          <w:noProof/>
          <w:sz w:val="20"/>
          <w:szCs w:val="20"/>
        </w:rPr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ที่ทำการองค์การบริหารส่วนตำบลฉลอง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lastRenderedPageBreak/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สำนักงานปลัด 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 และคุณสมบัติ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สำนักงานปลัด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นับจากได้รับคำขอ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สำนักงานปลัด 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นับจากการออกตรวจสภาพความเป็นอยู่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สำนักงานปลัด 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นับแต่วันที่ยื่นคำขอ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 คือ ผู้บริหารองค์กรปกครองส่วนท้องถิ่น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C28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C28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203071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C28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5063797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C28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08170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C28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515124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C28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77726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สำนักงานปลัด  องค์การบริหารส่วนตำบลฉลอง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0-7535-4137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แบบฟอร์มการขอรับสงเคราะห์ผู้ป่วยเอดส์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  สำนักงานปลัด  องค์การบริหารส่วนตำบลฉลอง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C28C3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C28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C28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C28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C28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8222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436D0-41A0-452D-831E-0AC0D6E40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998</Words>
  <Characters>5691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2018-10-02T02:04:00Z</dcterms:created>
  <dcterms:modified xsi:type="dcterms:W3CDTF">2018-10-02T02:04:00Z</dcterms:modified>
</cp:coreProperties>
</file>